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D9" w:rsidRDefault="00BE3FD9" w:rsidP="00BE3FD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Załącznik nr 12 do Raportu o stanie Gminy Wiązowna za 2020 rok</w:t>
      </w:r>
    </w:p>
    <w:p w:rsidR="00BE3FD9" w:rsidRDefault="00BE3FD9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456"/>
        <w:gridCol w:w="2552"/>
        <w:gridCol w:w="4394"/>
        <w:gridCol w:w="4253"/>
      </w:tblGrid>
      <w:tr w:rsidR="00DC3D5E" w:rsidRPr="004022EB" w:rsidTr="006649BB">
        <w:tc>
          <w:tcPr>
            <w:tcW w:w="14596" w:type="dxa"/>
            <w:gridSpan w:val="5"/>
            <w:shd w:val="clear" w:color="auto" w:fill="auto"/>
          </w:tcPr>
          <w:p w:rsidR="00BE3FD9" w:rsidRPr="00763F62" w:rsidRDefault="00C23334" w:rsidP="00FF6A4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63F62">
              <w:rPr>
                <w:rFonts w:ascii="Times New Roman" w:hAnsi="Times New Roman" w:cs="Times New Roman"/>
                <w:b/>
              </w:rPr>
              <w:t xml:space="preserve">Gminny Program Rewitalizacji na lata 2016 </w:t>
            </w:r>
            <w:r w:rsidR="00BE3FD9" w:rsidRPr="00763F62">
              <w:rPr>
                <w:rFonts w:ascii="Times New Roman" w:hAnsi="Times New Roman" w:cs="Times New Roman"/>
                <w:b/>
              </w:rPr>
              <w:t>–</w:t>
            </w:r>
            <w:r w:rsidRPr="00763F62">
              <w:rPr>
                <w:rFonts w:ascii="Times New Roman" w:hAnsi="Times New Roman" w:cs="Times New Roman"/>
                <w:b/>
              </w:rPr>
              <w:t xml:space="preserve"> 2026</w:t>
            </w:r>
          </w:p>
        </w:tc>
      </w:tr>
      <w:tr w:rsidR="00DC3D5E" w:rsidRPr="004022EB" w:rsidTr="006649BB">
        <w:tc>
          <w:tcPr>
            <w:tcW w:w="14596" w:type="dxa"/>
            <w:gridSpan w:val="5"/>
            <w:shd w:val="clear" w:color="auto" w:fill="auto"/>
          </w:tcPr>
          <w:p w:rsidR="00DC3D5E" w:rsidRPr="00763F62" w:rsidRDefault="00C23334" w:rsidP="00FF6A4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63F62">
              <w:rPr>
                <w:rFonts w:ascii="Times New Roman" w:hAnsi="Times New Roman" w:cs="Times New Roman"/>
                <w:b/>
              </w:rPr>
              <w:t>Uchwała NR 81.XLIII.2017 RADY GMINY WIĄZOWNA z dnia 30 maja 2017 r. w sprawie przyjęcia Programu Rewitalizacji Gminy Wiązowna na lata 2016-2026</w:t>
            </w:r>
          </w:p>
        </w:tc>
      </w:tr>
      <w:tr w:rsidR="007040E4" w:rsidRPr="004022EB" w:rsidTr="0067733A">
        <w:tc>
          <w:tcPr>
            <w:tcW w:w="1941" w:type="dxa"/>
            <w:shd w:val="clear" w:color="auto" w:fill="auto"/>
          </w:tcPr>
          <w:p w:rsidR="00DC3D5E" w:rsidRPr="00763F62" w:rsidRDefault="00DC3D5E" w:rsidP="00FF6A4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63F62">
              <w:rPr>
                <w:rFonts w:ascii="Times New Roman" w:hAnsi="Times New Roman" w:cs="Times New Roman"/>
                <w:b/>
              </w:rPr>
              <w:t>Nazwa zadania / działania wskazanego w dokumencie</w:t>
            </w:r>
          </w:p>
        </w:tc>
        <w:tc>
          <w:tcPr>
            <w:tcW w:w="1456" w:type="dxa"/>
            <w:shd w:val="clear" w:color="auto" w:fill="auto"/>
          </w:tcPr>
          <w:p w:rsidR="00DC3D5E" w:rsidRPr="00763F62" w:rsidRDefault="00DC3D5E" w:rsidP="00FF6A4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63F62">
              <w:rPr>
                <w:rFonts w:ascii="Times New Roman" w:hAnsi="Times New Roman" w:cs="Times New Roman"/>
                <w:b/>
              </w:rPr>
              <w:t>Numer / sygnatura (jeśli jest)</w:t>
            </w:r>
          </w:p>
        </w:tc>
        <w:tc>
          <w:tcPr>
            <w:tcW w:w="2552" w:type="dxa"/>
            <w:shd w:val="clear" w:color="auto" w:fill="auto"/>
          </w:tcPr>
          <w:p w:rsidR="00DC3D5E" w:rsidRPr="00763F62" w:rsidRDefault="00DC3D5E" w:rsidP="00FF6A4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63F62">
              <w:rPr>
                <w:rFonts w:ascii="Times New Roman" w:hAnsi="Times New Roman" w:cs="Times New Roman"/>
                <w:b/>
              </w:rPr>
              <w:t>Lata realizacji wg dokumentu</w:t>
            </w:r>
          </w:p>
        </w:tc>
        <w:tc>
          <w:tcPr>
            <w:tcW w:w="4394" w:type="dxa"/>
            <w:shd w:val="clear" w:color="auto" w:fill="auto"/>
          </w:tcPr>
          <w:p w:rsidR="00DC3D5E" w:rsidRPr="00763F62" w:rsidRDefault="00DC3D5E" w:rsidP="00FF6A4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63F62">
              <w:rPr>
                <w:rFonts w:ascii="Times New Roman" w:hAnsi="Times New Roman" w:cs="Times New Roman"/>
                <w:b/>
              </w:rPr>
              <w:t xml:space="preserve">Sposób realizacji w 2020 r. </w:t>
            </w:r>
          </w:p>
        </w:tc>
        <w:tc>
          <w:tcPr>
            <w:tcW w:w="4253" w:type="dxa"/>
            <w:shd w:val="clear" w:color="auto" w:fill="auto"/>
          </w:tcPr>
          <w:p w:rsidR="00DC3D5E" w:rsidRPr="00763F62" w:rsidRDefault="00DC3D5E" w:rsidP="00FF6A4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763F62">
              <w:rPr>
                <w:rFonts w:ascii="Times New Roman" w:hAnsi="Times New Roman" w:cs="Times New Roman"/>
                <w:b/>
              </w:rPr>
              <w:t>Wskaźniki realizacji / efekty w 2021 / uwagi</w:t>
            </w:r>
          </w:p>
        </w:tc>
      </w:tr>
      <w:tr w:rsidR="007040E4" w:rsidRPr="004022EB" w:rsidTr="0067733A">
        <w:trPr>
          <w:trHeight w:val="567"/>
        </w:trPr>
        <w:tc>
          <w:tcPr>
            <w:tcW w:w="1941" w:type="dxa"/>
            <w:shd w:val="clear" w:color="auto" w:fill="auto"/>
          </w:tcPr>
          <w:p w:rsidR="00DC3D5E" w:rsidRPr="0067733A" w:rsidRDefault="007040E4" w:rsidP="007040E4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Aktywizacja społeczno- zawodowa osób wykluczonych i przeciwdziałanie wykluczeniu społecznemu</w:t>
            </w:r>
          </w:p>
        </w:tc>
        <w:tc>
          <w:tcPr>
            <w:tcW w:w="1456" w:type="dxa"/>
            <w:shd w:val="clear" w:color="auto" w:fill="auto"/>
          </w:tcPr>
          <w:p w:rsidR="00DF651A" w:rsidRPr="0067733A" w:rsidRDefault="00DF651A" w:rsidP="00DF651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Tabela 3.2.1</w:t>
            </w:r>
          </w:p>
          <w:p w:rsidR="00DC3D5E" w:rsidRPr="0067733A" w:rsidRDefault="00DF651A" w:rsidP="00DF651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Poz. 1</w:t>
            </w:r>
          </w:p>
        </w:tc>
        <w:tc>
          <w:tcPr>
            <w:tcW w:w="2552" w:type="dxa"/>
            <w:shd w:val="clear" w:color="auto" w:fill="auto"/>
          </w:tcPr>
          <w:p w:rsidR="00DC3D5E" w:rsidRPr="0067733A" w:rsidRDefault="00DF651A" w:rsidP="00FF6A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2017-2026</w:t>
            </w:r>
          </w:p>
        </w:tc>
        <w:tc>
          <w:tcPr>
            <w:tcW w:w="4394" w:type="dxa"/>
            <w:shd w:val="clear" w:color="auto" w:fill="auto"/>
          </w:tcPr>
          <w:p w:rsidR="007040E4" w:rsidRPr="0067733A" w:rsidRDefault="007040E4" w:rsidP="001D3564">
            <w:pPr>
              <w:ind w:left="1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2020 r. uczestnicy I tury (12 osób) brali udział w warsztatach umiejętności i kompetencji społecznych w formie zajęć grupowych oraz indywidualnych spotkań z psychologiem. W</w:t>
            </w:r>
            <w:r w:rsidRPr="006773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pl-PL"/>
              </w:rPr>
              <w:t>zięli udział w kursie kompetencji cyfrowych dostosowanym do potrzeb, wiedzy i umiejętności uczestników. Uczestnicy skorzystali z warsztatów grupowych i poradnictwa indywidualnego z doradcą zawodowym, a następnie dokonali wyboru  kursów zawodowych. Wybór kursów zawodowych został dopasowany do potrzeb i predyspozycji danego uczestnika. 3 uczestników zakończyło już wybrane kursy, zdobywając odpowiedni certyfikat.</w:t>
            </w:r>
          </w:p>
          <w:p w:rsidR="007040E4" w:rsidRPr="0067733A" w:rsidRDefault="007040E4" w:rsidP="001D3564">
            <w:pPr>
              <w:pStyle w:val="Akapitzlist"/>
              <w:ind w:left="1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Pozostałe wsparcie:</w:t>
            </w:r>
          </w:p>
          <w:p w:rsidR="007040E4" w:rsidRPr="0067733A" w:rsidRDefault="007040E4" w:rsidP="001D3564">
            <w:pPr>
              <w:pStyle w:val="Default"/>
              <w:ind w:left="14"/>
              <w:rPr>
                <w:rFonts w:ascii="Times New Roman" w:hAnsi="Times New Roman" w:cs="Times New Roman"/>
                <w:color w:val="000000" w:themeColor="text1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</w:rPr>
              <w:t>- realizowano comiesięczne wsparcie finansowe dla uczestników,</w:t>
            </w:r>
          </w:p>
          <w:p w:rsidR="007040E4" w:rsidRPr="0067733A" w:rsidRDefault="007040E4" w:rsidP="001D3564">
            <w:pPr>
              <w:pStyle w:val="Default"/>
              <w:ind w:left="14"/>
              <w:rPr>
                <w:rFonts w:ascii="Times New Roman" w:hAnsi="Times New Roman" w:cs="Times New Roman"/>
                <w:color w:val="000000" w:themeColor="text1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</w:rPr>
              <w:t>- podpisano kontrakty socjalne z uczestnikami,</w:t>
            </w:r>
          </w:p>
          <w:p w:rsidR="007040E4" w:rsidRPr="0067733A" w:rsidRDefault="007040E4" w:rsidP="001D3564">
            <w:pPr>
              <w:pStyle w:val="Default"/>
              <w:ind w:left="14"/>
              <w:rPr>
                <w:rFonts w:ascii="Times New Roman" w:hAnsi="Times New Roman" w:cs="Times New Roman"/>
                <w:color w:val="000000" w:themeColor="text1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</w:rPr>
              <w:t>- zapewniono dowóz uczestników na zajęcia grupowe,</w:t>
            </w:r>
          </w:p>
          <w:p w:rsidR="007040E4" w:rsidRPr="0067733A" w:rsidRDefault="007040E4" w:rsidP="001D3564">
            <w:pPr>
              <w:pStyle w:val="Default"/>
              <w:ind w:left="14"/>
              <w:rPr>
                <w:rFonts w:ascii="Times New Roman" w:hAnsi="Times New Roman" w:cs="Times New Roman"/>
                <w:color w:val="000000" w:themeColor="text1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</w:rPr>
              <w:t>- zrealizowano użyczenie pomieszczeń,</w:t>
            </w:r>
          </w:p>
          <w:p w:rsidR="007040E4" w:rsidRPr="0067733A" w:rsidRDefault="007040E4" w:rsidP="001D3564">
            <w:pPr>
              <w:pStyle w:val="Akapitzlist"/>
              <w:ind w:left="1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- zrealizowano wsparcie w opiece nad osobą zależną dla 1 uczestnika na czas zajęć.</w:t>
            </w:r>
          </w:p>
          <w:p w:rsidR="007040E4" w:rsidRPr="0067733A" w:rsidRDefault="007040E4" w:rsidP="001D3564">
            <w:pPr>
              <w:pStyle w:val="Akapitzlist"/>
              <w:ind w:left="1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We wrześniu 2020 r. rozpoczęła się realizacja II tury Projektu. Zrekrutowano 14 uczestników. Psycholog wraz z pracownikami socjalnymi opracował ścieżki wsparcia i reintegracji.</w:t>
            </w:r>
          </w:p>
          <w:p w:rsidR="007040E4" w:rsidRPr="0067733A" w:rsidRDefault="007040E4" w:rsidP="001D3564">
            <w:pPr>
              <w:pStyle w:val="Akapitzlist"/>
              <w:ind w:left="1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Ze względu na pandemię nie odbywają się zajęcia grupowe, a uczestnicy zostali objęci wsparciem psychologicznym w formie spotkań indywidualnych.</w:t>
            </w:r>
          </w:p>
          <w:p w:rsidR="007040E4" w:rsidRPr="0067733A" w:rsidRDefault="007040E4" w:rsidP="001D3564">
            <w:pPr>
              <w:pStyle w:val="Akapitzlist"/>
              <w:ind w:left="1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Pozostałe wsparcie:</w:t>
            </w:r>
          </w:p>
          <w:p w:rsidR="007040E4" w:rsidRPr="0067733A" w:rsidRDefault="007040E4" w:rsidP="001D3564">
            <w:pPr>
              <w:pStyle w:val="Default"/>
              <w:ind w:left="14"/>
              <w:rPr>
                <w:rFonts w:ascii="Times New Roman" w:hAnsi="Times New Roman" w:cs="Times New Roman"/>
                <w:color w:val="000000" w:themeColor="text1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</w:rPr>
              <w:t>- realizowano comiesięczne wsparcie finansowe dla uczestników,</w:t>
            </w:r>
          </w:p>
          <w:p w:rsidR="00E93755" w:rsidRPr="0067733A" w:rsidRDefault="007040E4" w:rsidP="001D3564">
            <w:pPr>
              <w:pStyle w:val="Default"/>
              <w:ind w:left="14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</w:rPr>
              <w:t>- podpisano kontrakty socjalne z                                                    uczestnikami</w:t>
            </w:r>
          </w:p>
        </w:tc>
        <w:tc>
          <w:tcPr>
            <w:tcW w:w="4253" w:type="dxa"/>
            <w:shd w:val="clear" w:color="auto" w:fill="auto"/>
          </w:tcPr>
          <w:p w:rsidR="007040E4" w:rsidRPr="0067733A" w:rsidRDefault="007040E4" w:rsidP="007040E4">
            <w:pPr>
              <w:pStyle w:val="TableParagraph"/>
              <w:spacing w:before="1"/>
              <w:ind w:left="107" w:right="42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Wysokość wskaźników produktu: 24 uczestników szkoleń.</w:t>
            </w:r>
          </w:p>
          <w:p w:rsidR="007040E4" w:rsidRPr="0067733A" w:rsidRDefault="007040E4" w:rsidP="007040E4">
            <w:pPr>
              <w:pStyle w:val="TableParagraph"/>
              <w:ind w:left="107" w:right="44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Wysokość wskaźników rezultatu: 8 osób zatrudnionych włączonych do działań społecznych.</w:t>
            </w:r>
          </w:p>
          <w:p w:rsidR="00DC3D5E" w:rsidRPr="0067733A" w:rsidRDefault="007040E4" w:rsidP="007040E4">
            <w:pPr>
              <w:pStyle w:val="TableParagraph"/>
              <w:spacing w:before="1"/>
              <w:ind w:left="107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Źródło: listy obecności, ilość umów o pracę.</w:t>
            </w:r>
          </w:p>
        </w:tc>
      </w:tr>
      <w:tr w:rsidR="007040E4" w:rsidRPr="004022EB" w:rsidTr="0067733A">
        <w:tc>
          <w:tcPr>
            <w:tcW w:w="1941" w:type="dxa"/>
            <w:shd w:val="clear" w:color="auto" w:fill="auto"/>
          </w:tcPr>
          <w:p w:rsidR="007040E4" w:rsidRPr="0067733A" w:rsidRDefault="007040E4" w:rsidP="007040E4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lastRenderedPageBreak/>
              <w:t>Rewitalizacja przestrzeni publicznej w m. Wiązowna poprzez utworzenie Centrum Aktywności Lokalnej</w:t>
            </w:r>
          </w:p>
        </w:tc>
        <w:tc>
          <w:tcPr>
            <w:tcW w:w="1456" w:type="dxa"/>
            <w:shd w:val="clear" w:color="auto" w:fill="auto"/>
          </w:tcPr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Tabela 3.2.1</w:t>
            </w:r>
          </w:p>
          <w:p w:rsidR="007040E4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 xml:space="preserve">Poz.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7040E4" w:rsidRPr="0067733A" w:rsidRDefault="0067733A" w:rsidP="007040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2017-2020</w:t>
            </w:r>
          </w:p>
        </w:tc>
        <w:tc>
          <w:tcPr>
            <w:tcW w:w="4394" w:type="dxa"/>
            <w:shd w:val="clear" w:color="auto" w:fill="auto"/>
          </w:tcPr>
          <w:p w:rsidR="007040E4" w:rsidRPr="0067733A" w:rsidRDefault="007040E4" w:rsidP="007040E4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W 2020 r. budynek Pawilonu Kultury został oddany do użytku i kompleksowo wyposażony. Od maja 2020 r. w budynku swoją siedzibę mają:</w:t>
            </w:r>
          </w:p>
          <w:p w:rsidR="007040E4" w:rsidRPr="0067733A" w:rsidRDefault="007040E4" w:rsidP="007040E4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Gminny Ośrodek Kultury w Wiązownie,</w:t>
            </w:r>
          </w:p>
          <w:p w:rsidR="007040E4" w:rsidRPr="0067733A" w:rsidRDefault="007040E4" w:rsidP="007040E4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Wydział Rozwoju Gospodarczego Urzędu Gminy Wiązowna,</w:t>
            </w:r>
          </w:p>
          <w:p w:rsidR="007040E4" w:rsidRPr="0067733A" w:rsidRDefault="007040E4" w:rsidP="007040E4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Stowarzyszenie LGD “Natura i Kultura”.</w:t>
            </w:r>
          </w:p>
          <w:p w:rsidR="007040E4" w:rsidRPr="0067733A" w:rsidRDefault="007040E4" w:rsidP="007040E4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Zadanie zakończone.</w:t>
            </w:r>
          </w:p>
        </w:tc>
        <w:tc>
          <w:tcPr>
            <w:tcW w:w="4253" w:type="dxa"/>
            <w:shd w:val="clear" w:color="auto" w:fill="auto"/>
          </w:tcPr>
          <w:p w:rsidR="00591817" w:rsidRPr="0067733A" w:rsidRDefault="00591817" w:rsidP="007040E4">
            <w:pPr>
              <w:pStyle w:val="TableParagraph"/>
              <w:spacing w:before="1"/>
              <w:ind w:left="107" w:right="3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Rok osiągnięcia:  2020</w:t>
            </w:r>
          </w:p>
          <w:p w:rsidR="00591817" w:rsidRPr="0067733A" w:rsidRDefault="00591817" w:rsidP="007040E4">
            <w:pPr>
              <w:pStyle w:val="TableParagraph"/>
              <w:spacing w:before="1"/>
              <w:ind w:left="107" w:right="3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Wysokość wskaźników produktu:</w:t>
            </w:r>
          </w:p>
          <w:p w:rsidR="00591817" w:rsidRPr="0067733A" w:rsidRDefault="00591817" w:rsidP="007040E4">
            <w:pPr>
              <w:pStyle w:val="TableParagraph"/>
              <w:spacing w:before="1"/>
              <w:ind w:left="107" w:right="3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 obiekt objęty wspar- ciem.</w:t>
            </w:r>
          </w:p>
          <w:p w:rsidR="00591817" w:rsidRPr="0067733A" w:rsidRDefault="00591817" w:rsidP="007040E4">
            <w:pPr>
              <w:pStyle w:val="TableParagraph"/>
              <w:spacing w:before="1"/>
              <w:ind w:left="107" w:right="34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Wysokość wskaźników rezultatu: 50 aktywności, 150 osób korzystających z obszaru rewitalizacji.</w:t>
            </w:r>
          </w:p>
          <w:p w:rsidR="007040E4" w:rsidRPr="0067733A" w:rsidRDefault="00591817" w:rsidP="007040E4">
            <w:pPr>
              <w:pStyle w:val="TableParagraph"/>
              <w:spacing w:before="1"/>
              <w:ind w:left="107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Źródło: protokoły odbioru, umowy o pracę, listy obecności</w:t>
            </w:r>
            <w:r w:rsidRPr="006773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0E4" w:rsidRPr="004022EB" w:rsidTr="0067733A">
        <w:tc>
          <w:tcPr>
            <w:tcW w:w="1941" w:type="dxa"/>
            <w:shd w:val="clear" w:color="auto" w:fill="auto"/>
          </w:tcPr>
          <w:p w:rsidR="007040E4" w:rsidRPr="0067733A" w:rsidRDefault="00591817" w:rsidP="00591817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 xml:space="preserve">Utworzenie </w:t>
            </w:r>
            <w:r w:rsidRPr="0067733A">
              <w:rPr>
                <w:rFonts w:ascii="Times New Roman" w:hAnsi="Times New Roman" w:cs="Times New Roman"/>
              </w:rPr>
              <w:lastRenderedPageBreak/>
              <w:t>ośrodka kultywowania kultury i tradycji ludowej poprzez adaptację budynku Izby Regionalnej w Gliniance</w:t>
            </w:r>
          </w:p>
        </w:tc>
        <w:tc>
          <w:tcPr>
            <w:tcW w:w="1456" w:type="dxa"/>
            <w:shd w:val="clear" w:color="auto" w:fill="auto"/>
          </w:tcPr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lastRenderedPageBreak/>
              <w:t>Tabela 3.2.1</w:t>
            </w:r>
          </w:p>
          <w:p w:rsidR="007040E4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lastRenderedPageBreak/>
              <w:t xml:space="preserve">Poz.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7040E4" w:rsidRPr="0067733A" w:rsidRDefault="0067733A" w:rsidP="007040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lastRenderedPageBreak/>
              <w:t>2017-2026</w:t>
            </w:r>
          </w:p>
        </w:tc>
        <w:tc>
          <w:tcPr>
            <w:tcW w:w="4394" w:type="dxa"/>
            <w:shd w:val="clear" w:color="auto" w:fill="auto"/>
          </w:tcPr>
          <w:p w:rsidR="007040E4" w:rsidRPr="0067733A" w:rsidRDefault="00591817" w:rsidP="00591817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 xml:space="preserve">W 2020 r. Gminny Ośrodek Kultury w </w:t>
            </w:r>
            <w:r w:rsidRPr="0067733A">
              <w:rPr>
                <w:rFonts w:ascii="Times New Roman" w:hAnsi="Times New Roman" w:cs="Times New Roman"/>
              </w:rPr>
              <w:lastRenderedPageBreak/>
              <w:t>Wiązownie zlecił opracowanie opinii technicznej funkcjonowania obiektu. Przygotowano, do złożenia na początku 2021 roku, wniosek w ramach Rządowego Funduszu Inwestycji Lokalnych dedykowany dla gmin, w których funkcjonowały Państwowe Gospodarstwa Rolne na uruchomienie ośrodka Kultury Lokalnej w  budynku Izby Regionalnej w Gliniance.</w:t>
            </w:r>
          </w:p>
        </w:tc>
        <w:tc>
          <w:tcPr>
            <w:tcW w:w="4253" w:type="dxa"/>
            <w:shd w:val="clear" w:color="auto" w:fill="auto"/>
          </w:tcPr>
          <w:p w:rsidR="00591817" w:rsidRPr="0067733A" w:rsidRDefault="00591817" w:rsidP="00591817">
            <w:pPr>
              <w:pStyle w:val="TableParagraph"/>
              <w:spacing w:line="276" w:lineRule="auto"/>
              <w:ind w:left="104" w:right="21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Wysokość </w:t>
            </w:r>
            <w:r w:rsidRPr="0067733A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wskaźników </w:t>
            </w: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produktu: min.</w:t>
            </w:r>
            <w:r w:rsidRPr="0067733A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100</w:t>
            </w:r>
          </w:p>
          <w:p w:rsidR="00591817" w:rsidRPr="0067733A" w:rsidRDefault="00591817" w:rsidP="00591817">
            <w:pPr>
              <w:pStyle w:val="TableParagraph"/>
              <w:spacing w:line="276" w:lineRule="auto"/>
              <w:ind w:left="104" w:right="2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osób korzystających, 5 osób z obszaru </w:t>
            </w:r>
            <w:r w:rsidRPr="0067733A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>rewita</w:t>
            </w: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lizacji</w:t>
            </w:r>
            <w:r w:rsidRPr="0067733A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zaangażowanych bezpośrednio w realizacje projektu. Wysokość </w:t>
            </w:r>
            <w:r w:rsidRPr="0067733A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wskaźników </w:t>
            </w: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rezultatu: 200</w:t>
            </w:r>
            <w:r w:rsidRPr="0067733A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turystów rocznie.</w:t>
            </w:r>
          </w:p>
          <w:p w:rsidR="00591817" w:rsidRPr="0067733A" w:rsidRDefault="00591817" w:rsidP="0059181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7040E4" w:rsidRPr="0067733A" w:rsidRDefault="00591817" w:rsidP="00591817">
            <w:pPr>
              <w:pStyle w:val="TableParagraph"/>
              <w:spacing w:before="1"/>
              <w:ind w:left="10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Źródło: Księga odwiedzin, sprawozdania z przeprowadzonych inicjatyw.</w:t>
            </w:r>
          </w:p>
        </w:tc>
      </w:tr>
      <w:tr w:rsidR="007040E4" w:rsidRPr="004022EB" w:rsidTr="0067733A">
        <w:tc>
          <w:tcPr>
            <w:tcW w:w="1941" w:type="dxa"/>
            <w:shd w:val="clear" w:color="auto" w:fill="auto"/>
          </w:tcPr>
          <w:p w:rsidR="007040E4" w:rsidRPr="0067733A" w:rsidRDefault="006649BB" w:rsidP="00591817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lastRenderedPageBreak/>
              <w:t>Konkurs ekologiczny organizowany w ramach realizacji zadania Edukacja Ekologiczna w Gminie Wiązowna</w:t>
            </w:r>
          </w:p>
        </w:tc>
        <w:tc>
          <w:tcPr>
            <w:tcW w:w="1456" w:type="dxa"/>
            <w:shd w:val="clear" w:color="auto" w:fill="auto"/>
          </w:tcPr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Tabela 3.2.1</w:t>
            </w:r>
          </w:p>
          <w:p w:rsidR="007040E4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 xml:space="preserve">Poz. 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7040E4" w:rsidRPr="0067733A" w:rsidRDefault="0067733A" w:rsidP="007040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Corocznie do 2026</w:t>
            </w:r>
          </w:p>
        </w:tc>
        <w:tc>
          <w:tcPr>
            <w:tcW w:w="4394" w:type="dxa"/>
            <w:shd w:val="clear" w:color="auto" w:fill="auto"/>
          </w:tcPr>
          <w:p w:rsidR="006649BB" w:rsidRPr="0067733A" w:rsidRDefault="006649BB" w:rsidP="001D3564">
            <w:pPr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sz w:val="24"/>
                <w:szCs w:val="24"/>
              </w:rPr>
              <w:t>W 2020 r. Gmina Wiązowna ogłosiła Konkurs „Wielkanoc w stylu Eco”. Przedmiotem konkursu było wykonanie ozdoby wielkanocnej dowolną techniką z surowców wtórnych i materiałów pochodzenia naturalnego.</w:t>
            </w:r>
          </w:p>
          <w:p w:rsidR="007040E4" w:rsidRPr="0067733A" w:rsidRDefault="007040E4" w:rsidP="006649BB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</w:tcPr>
          <w:p w:rsidR="006649BB" w:rsidRPr="0067733A" w:rsidRDefault="006649BB" w:rsidP="006649BB">
            <w:pPr>
              <w:pStyle w:val="TableParagraph"/>
              <w:spacing w:before="1"/>
              <w:ind w:left="107" w:right="3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Wysokość wskaźnika produktu uzyskiwana corocznie :</w:t>
            </w:r>
          </w:p>
          <w:p w:rsidR="006649BB" w:rsidRPr="0067733A" w:rsidRDefault="006649BB" w:rsidP="006649BB">
            <w:pPr>
              <w:pStyle w:val="TableParagraph"/>
              <w:spacing w:before="1"/>
              <w:ind w:left="107" w:right="3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 przeprowadzone konkursy. </w:t>
            </w:r>
          </w:p>
          <w:p w:rsidR="006649BB" w:rsidRPr="0067733A" w:rsidRDefault="006649BB" w:rsidP="006649BB">
            <w:pPr>
              <w:pStyle w:val="TableParagraph"/>
              <w:spacing w:before="1"/>
              <w:ind w:left="107" w:right="3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Wysokość wskaźnika rezultatu uzyskiwana corocznie:</w:t>
            </w:r>
          </w:p>
          <w:p w:rsidR="006649BB" w:rsidRPr="0067733A" w:rsidRDefault="006649BB" w:rsidP="006649BB">
            <w:pPr>
              <w:pStyle w:val="TableParagraph"/>
              <w:spacing w:before="1"/>
              <w:ind w:left="107" w:right="3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13 placówek włączonych w projekt, ok.1000 uczniów u których wykształtowano po- stawy ekologiczne. </w:t>
            </w:r>
          </w:p>
          <w:p w:rsidR="006649BB" w:rsidRPr="0067733A" w:rsidRDefault="006649BB" w:rsidP="006649BB">
            <w:pPr>
              <w:pStyle w:val="TableParagraph"/>
              <w:spacing w:before="1"/>
              <w:ind w:left="107" w:right="3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7040E4" w:rsidRPr="0067733A" w:rsidRDefault="006649BB" w:rsidP="006649BB">
            <w:pPr>
              <w:pStyle w:val="TableParagraph"/>
              <w:spacing w:before="1"/>
              <w:ind w:left="107" w:right="3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Źródło: listy obecności, dokumentacja konkursowa.</w:t>
            </w:r>
          </w:p>
        </w:tc>
      </w:tr>
      <w:tr w:rsidR="007040E4" w:rsidRPr="004022EB" w:rsidTr="0067733A">
        <w:trPr>
          <w:trHeight w:val="470"/>
        </w:trPr>
        <w:tc>
          <w:tcPr>
            <w:tcW w:w="1941" w:type="dxa"/>
            <w:shd w:val="clear" w:color="auto" w:fill="auto"/>
          </w:tcPr>
          <w:p w:rsidR="007040E4" w:rsidRPr="0067733A" w:rsidRDefault="006649BB" w:rsidP="006649BB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Pielęgnacja pomników przyrody</w:t>
            </w:r>
          </w:p>
        </w:tc>
        <w:tc>
          <w:tcPr>
            <w:tcW w:w="1456" w:type="dxa"/>
            <w:shd w:val="clear" w:color="auto" w:fill="auto"/>
          </w:tcPr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Tabela 3.2.1</w:t>
            </w:r>
          </w:p>
          <w:p w:rsidR="007040E4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Poz. 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7040E4" w:rsidRPr="0067733A" w:rsidRDefault="0067733A" w:rsidP="007040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2017-2026</w:t>
            </w:r>
          </w:p>
        </w:tc>
        <w:tc>
          <w:tcPr>
            <w:tcW w:w="4394" w:type="dxa"/>
            <w:shd w:val="clear" w:color="auto" w:fill="auto"/>
          </w:tcPr>
          <w:p w:rsidR="007040E4" w:rsidRPr="0067733A" w:rsidRDefault="006649BB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  <w:color w:val="000000" w:themeColor="text1"/>
              </w:rPr>
              <w:t>W 2020 WFOŚIGW nie ogłosił dofinansowywania pomników przyrody. W zakresie ochrony i kształtowania krajobrazu w 2020 roku zrealizowano zadanie polegające na wykonaniu badania dendrologicznego  drzewa pomnikowego – Lipy drobnolistnej we wsi Lipowo. Przeznaczono na ten cel 1.600,00 zł</w:t>
            </w:r>
          </w:p>
        </w:tc>
        <w:tc>
          <w:tcPr>
            <w:tcW w:w="4253" w:type="dxa"/>
            <w:shd w:val="clear" w:color="auto" w:fill="auto"/>
          </w:tcPr>
          <w:p w:rsidR="006649BB" w:rsidRPr="0067733A" w:rsidRDefault="006649BB" w:rsidP="001D3564">
            <w:pPr>
              <w:pStyle w:val="TableParagraph"/>
              <w:spacing w:before="1"/>
              <w:ind w:left="107" w:right="3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Wysokość wskaźników produktu uzyskiwana corocznie: 18 utrzymanych form ochrony przyrody. </w:t>
            </w:r>
            <w:bookmarkStart w:id="0" w:name="_GoBack"/>
            <w:bookmarkEnd w:id="0"/>
          </w:p>
          <w:p w:rsidR="007040E4" w:rsidRPr="0067733A" w:rsidRDefault="006649BB" w:rsidP="0067733A">
            <w:pPr>
              <w:pStyle w:val="TableParagraph"/>
              <w:spacing w:before="1"/>
              <w:ind w:left="107" w:right="3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Wysokość wskaźników rezultatu: 20 osób za- mieszkujących obszary rewitalizacji bez zagrożenia zniszczeniem mienia w pobliżu form ochrony przyrody.</w:t>
            </w:r>
          </w:p>
        </w:tc>
      </w:tr>
      <w:tr w:rsidR="006649BB" w:rsidRPr="004022EB" w:rsidTr="0067733A">
        <w:trPr>
          <w:trHeight w:val="470"/>
        </w:trPr>
        <w:tc>
          <w:tcPr>
            <w:tcW w:w="1941" w:type="dxa"/>
            <w:shd w:val="clear" w:color="auto" w:fill="auto"/>
          </w:tcPr>
          <w:p w:rsidR="006649BB" w:rsidRPr="0067733A" w:rsidRDefault="006649BB" w:rsidP="006649BB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 xml:space="preserve">Placówki wsparcia dziennego – utworzenie </w:t>
            </w:r>
            <w:r w:rsidRPr="0067733A">
              <w:rPr>
                <w:rFonts w:ascii="Times New Roman" w:hAnsi="Times New Roman" w:cs="Times New Roman"/>
              </w:rPr>
              <w:lastRenderedPageBreak/>
              <w:t xml:space="preserve">świetlicy środowiskowej w Gliniance </w:t>
            </w:r>
          </w:p>
        </w:tc>
        <w:tc>
          <w:tcPr>
            <w:tcW w:w="1456" w:type="dxa"/>
            <w:shd w:val="clear" w:color="auto" w:fill="auto"/>
          </w:tcPr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lastRenderedPageBreak/>
              <w:t>Tabela 3.2.1</w:t>
            </w:r>
          </w:p>
          <w:p w:rsidR="006649BB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Poz. 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6649BB" w:rsidRPr="0067733A" w:rsidRDefault="0067733A" w:rsidP="007040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2017-2020</w:t>
            </w:r>
          </w:p>
        </w:tc>
        <w:tc>
          <w:tcPr>
            <w:tcW w:w="4394" w:type="dxa"/>
            <w:shd w:val="clear" w:color="auto" w:fill="auto"/>
          </w:tcPr>
          <w:p w:rsidR="0067733A" w:rsidRPr="0067733A" w:rsidRDefault="0067733A" w:rsidP="001D3564">
            <w:pPr>
              <w:tabs>
                <w:tab w:val="left" w:pos="1440"/>
              </w:tabs>
              <w:spacing w:after="0" w:line="240" w:lineRule="auto"/>
              <w:ind w:firstLine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W 2020 r. trwała realizacja zadania w ramach projektu „Bezpieczna przystań”, na który uzyskano dofinansowanie w kwocie 1 </w:t>
            </w: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391 686,20 zł. W ramach realizacji projektu przewidziano utworzenie nowej świetlicy środowiskowej w Gliniance, uruchomienie placówki wsparcia dziennego w formie pracy podwórkowej, uruchomienie klubu młodzieży, rozszerzenie oferty wsparcia świetlic środowiskowych w Zakręcie, Malcanowie i Wiązownie, prowadzenie działań profilaktycznych praz poradnictwo specjalistyczne dla rodzin przeżywających trudności opiekuńczo- wychowawcze. </w:t>
            </w:r>
          </w:p>
          <w:p w:rsidR="0067733A" w:rsidRPr="0067733A" w:rsidRDefault="0067733A" w:rsidP="001D3564">
            <w:pPr>
              <w:tabs>
                <w:tab w:val="left" w:pos="1440"/>
              </w:tabs>
              <w:spacing w:after="0" w:line="240" w:lineRule="auto"/>
              <w:ind w:firstLine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okresie od 01.01.2020r. do 31.12.2020r. w ramach działań GOPS zrealizowano:</w:t>
            </w:r>
          </w:p>
          <w:p w:rsidR="0067733A" w:rsidRPr="0067733A" w:rsidRDefault="0067733A" w:rsidP="001D3564">
            <w:pPr>
              <w:tabs>
                <w:tab w:val="left" w:pos="1440"/>
              </w:tabs>
              <w:spacing w:after="0" w:line="240" w:lineRule="auto"/>
              <w:ind w:firstLine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-208 godz. wsparcia socjoterapeutycznego</w:t>
            </w:r>
          </w:p>
          <w:p w:rsidR="0067733A" w:rsidRPr="0067733A" w:rsidRDefault="0067733A" w:rsidP="001D3564">
            <w:pPr>
              <w:tabs>
                <w:tab w:val="left" w:pos="1440"/>
              </w:tabs>
              <w:spacing w:after="0" w:line="240" w:lineRule="auto"/>
              <w:ind w:firstLine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-184 godz. wsparcia psychologicznego </w:t>
            </w:r>
          </w:p>
          <w:p w:rsidR="0067733A" w:rsidRPr="0067733A" w:rsidRDefault="0067733A" w:rsidP="001D3564">
            <w:pPr>
              <w:tabs>
                <w:tab w:val="left" w:pos="1440"/>
              </w:tabs>
              <w:spacing w:after="0" w:line="240" w:lineRule="auto"/>
              <w:ind w:firstLine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-48 godz. wsparcia logopedycznego</w:t>
            </w:r>
          </w:p>
          <w:p w:rsidR="0067733A" w:rsidRPr="0067733A" w:rsidRDefault="0067733A" w:rsidP="001D3564">
            <w:pPr>
              <w:tabs>
                <w:tab w:val="left" w:pos="1440"/>
              </w:tabs>
              <w:spacing w:after="0" w:line="240" w:lineRule="auto"/>
              <w:ind w:firstLine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-45 godz. wsparcia psychologicznego dla rodziców/opiekunów grupowego i indywidualnego </w:t>
            </w:r>
          </w:p>
          <w:p w:rsidR="0067733A" w:rsidRPr="0067733A" w:rsidRDefault="0067733A" w:rsidP="001D3564">
            <w:pPr>
              <w:tabs>
                <w:tab w:val="left" w:pos="1440"/>
              </w:tabs>
              <w:spacing w:after="0" w:line="240" w:lineRule="auto"/>
              <w:ind w:firstLine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-realizacja wsparcia asystenta rodziny dla 3 rodzin </w:t>
            </w:r>
          </w:p>
          <w:p w:rsidR="0067733A" w:rsidRPr="0067733A" w:rsidRDefault="0067733A" w:rsidP="001D3564">
            <w:pPr>
              <w:tabs>
                <w:tab w:val="left" w:pos="1440"/>
              </w:tabs>
              <w:spacing w:after="0" w:line="240" w:lineRule="auto"/>
              <w:ind w:firstLine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-zorganizowano wyjścia integracyjne do kina </w:t>
            </w:r>
          </w:p>
          <w:p w:rsidR="0067733A" w:rsidRPr="0067733A" w:rsidRDefault="0067733A" w:rsidP="001D3564">
            <w:pPr>
              <w:tabs>
                <w:tab w:val="left" w:pos="1440"/>
              </w:tabs>
              <w:spacing w:after="0" w:line="240" w:lineRule="auto"/>
              <w:ind w:firstLine="1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-zorganizowano wyjazd wakacyjny nad morze dla 32 dzieci z Klubu Młodzieżowego i świetlicy prowadzonej w formie pracy podwórkowej</w:t>
            </w:r>
          </w:p>
          <w:p w:rsidR="006649BB" w:rsidRPr="001D3564" w:rsidRDefault="0067733A" w:rsidP="001D3564">
            <w:pPr>
              <w:tabs>
                <w:tab w:val="left" w:pos="1440"/>
              </w:tabs>
              <w:spacing w:after="0" w:line="240" w:lineRule="auto"/>
              <w:ind w:firstLine="1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73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-297  godz. wsparcia w ramach rozwoju kompetencji kluczowych, w tym:  155 godz. matematycznych, 126 godz. języka angielskiego, 16 godz. zajęć świadomości i ekspresji kulturowej.</w:t>
            </w:r>
          </w:p>
        </w:tc>
        <w:tc>
          <w:tcPr>
            <w:tcW w:w="4253" w:type="dxa"/>
            <w:shd w:val="clear" w:color="auto" w:fill="auto"/>
          </w:tcPr>
          <w:p w:rsidR="0067733A" w:rsidRPr="0067733A" w:rsidRDefault="0067733A" w:rsidP="001D3564">
            <w:pPr>
              <w:pStyle w:val="TableParagraph"/>
              <w:spacing w:line="276" w:lineRule="auto"/>
              <w:ind w:left="104" w:right="2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Wartości wskaźników produktu: 50m2 po- wierzchni użytkowej.</w:t>
            </w:r>
          </w:p>
          <w:p w:rsidR="006649BB" w:rsidRPr="0067733A" w:rsidRDefault="0067733A" w:rsidP="0067733A">
            <w:pPr>
              <w:pStyle w:val="TableParagraph"/>
              <w:spacing w:before="1"/>
              <w:ind w:left="107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Wysokość wskaźników rezultatu: 95 osób zagrożonych ubóstwem lub wykluczeniem społecznym objętych wsparciem.</w:t>
            </w:r>
          </w:p>
        </w:tc>
      </w:tr>
      <w:tr w:rsidR="0067733A" w:rsidRPr="004022EB" w:rsidTr="0067733A">
        <w:trPr>
          <w:trHeight w:val="470"/>
        </w:trPr>
        <w:tc>
          <w:tcPr>
            <w:tcW w:w="1941" w:type="dxa"/>
            <w:shd w:val="clear" w:color="auto" w:fill="auto"/>
          </w:tcPr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lastRenderedPageBreak/>
              <w:t>Usuwania azbestu z terenu Gminy Wiązowna</w:t>
            </w:r>
          </w:p>
        </w:tc>
        <w:tc>
          <w:tcPr>
            <w:tcW w:w="1456" w:type="dxa"/>
            <w:shd w:val="clear" w:color="auto" w:fill="auto"/>
          </w:tcPr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Tabela 3.2.1</w:t>
            </w:r>
          </w:p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Poz. 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67733A" w:rsidRPr="0067733A" w:rsidRDefault="0067733A" w:rsidP="007040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2017-2026</w:t>
            </w:r>
          </w:p>
        </w:tc>
        <w:tc>
          <w:tcPr>
            <w:tcW w:w="4394" w:type="dxa"/>
            <w:shd w:val="clear" w:color="auto" w:fill="auto"/>
          </w:tcPr>
          <w:p w:rsidR="0067733A" w:rsidRPr="0067733A" w:rsidRDefault="0067733A" w:rsidP="0067733A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2020 r. podpisano umowę z </w:t>
            </w:r>
            <w:proofErr w:type="spellStart"/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WFOŚiGW</w:t>
            </w:r>
            <w:proofErr w:type="spellEnd"/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Warszawie. Całkowity koszt zadania: 67.042,44 zł, dotacja z </w:t>
            </w:r>
            <w:proofErr w:type="spellStart"/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WFOŚiGW</w:t>
            </w:r>
            <w:proofErr w:type="spellEnd"/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: 18.334,05 zł. W ramach realizowanego projektu zutylizowane zostało ponad 158 ton materiałów zawierających azbest z terenu 69 nieruchomości.</w:t>
            </w:r>
          </w:p>
          <w:p w:rsidR="0067733A" w:rsidRPr="0067733A" w:rsidRDefault="0067733A" w:rsidP="0067733A">
            <w:pPr>
              <w:tabs>
                <w:tab w:val="left" w:pos="1440"/>
              </w:tabs>
              <w:ind w:left="1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7733A" w:rsidRPr="0067733A" w:rsidRDefault="0067733A" w:rsidP="001D3564">
            <w:pPr>
              <w:pStyle w:val="TableParagraph"/>
              <w:ind w:left="102" w:right="27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Wskaźniki produktu osiągane corocznie:15 nieruchomości z obszaru rewitalizacji objętych wsparciem. Wskaźniki rezultatu osiągane corocznie: ograniczenie stężenia poniżej 1,0wł/l.</w:t>
            </w:r>
          </w:p>
          <w:p w:rsidR="0067733A" w:rsidRPr="0067733A" w:rsidRDefault="0067733A" w:rsidP="001D3564">
            <w:pPr>
              <w:pStyle w:val="TableParagraph"/>
              <w:ind w:left="102" w:right="27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Źró</w:t>
            </w:r>
            <w:r w:rsidR="001D35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dło: Protokoły odbioru, pomiary </w:t>
            </w: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stężeń włókien azbestu. </w:t>
            </w:r>
          </w:p>
        </w:tc>
      </w:tr>
      <w:tr w:rsidR="0067733A" w:rsidRPr="004022EB" w:rsidTr="0067733A">
        <w:trPr>
          <w:trHeight w:val="470"/>
        </w:trPr>
        <w:tc>
          <w:tcPr>
            <w:tcW w:w="1941" w:type="dxa"/>
            <w:shd w:val="clear" w:color="auto" w:fill="auto"/>
          </w:tcPr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Zagospodarowanie funkcjonalno- przestrzenne centrum wsi Glinianka</w:t>
            </w:r>
          </w:p>
        </w:tc>
        <w:tc>
          <w:tcPr>
            <w:tcW w:w="1456" w:type="dxa"/>
            <w:shd w:val="clear" w:color="auto" w:fill="auto"/>
          </w:tcPr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Tabela 3.2.1</w:t>
            </w:r>
          </w:p>
          <w:p w:rsidR="0067733A" w:rsidRPr="0067733A" w:rsidRDefault="0067733A" w:rsidP="0067733A">
            <w:pPr>
              <w:pStyle w:val="Default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Poz. 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67733A" w:rsidRPr="0067733A" w:rsidRDefault="0067733A" w:rsidP="007040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7733A">
              <w:rPr>
                <w:rFonts w:ascii="Times New Roman" w:hAnsi="Times New Roman" w:cs="Times New Roman"/>
              </w:rPr>
              <w:t>2017-2026</w:t>
            </w:r>
          </w:p>
        </w:tc>
        <w:tc>
          <w:tcPr>
            <w:tcW w:w="4394" w:type="dxa"/>
            <w:shd w:val="clear" w:color="auto" w:fill="auto"/>
          </w:tcPr>
          <w:p w:rsidR="0067733A" w:rsidRPr="0067733A" w:rsidRDefault="0067733A" w:rsidP="0067733A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2020 r. opracowano kosztorys inwestorski dla budowy kładki na rowie „G”, zakupiono mapę zasadniczą, zlecono roboty budowlane polegające na utwardzeniu terenu o powierzchni ok. 425 m², w tym pięciu miejsc parkingowych oraz drogi manewrowej z kostki brukowej na terenie działki nr 125/2 </w:t>
            </w:r>
            <w:proofErr w:type="spellStart"/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obr</w:t>
            </w:r>
            <w:proofErr w:type="spellEnd"/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Glinianka. </w:t>
            </w:r>
          </w:p>
          <w:p w:rsidR="0067733A" w:rsidRPr="0067733A" w:rsidRDefault="0067733A" w:rsidP="0067733A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4253" w:type="dxa"/>
            <w:shd w:val="clear" w:color="auto" w:fill="auto"/>
          </w:tcPr>
          <w:p w:rsidR="0067733A" w:rsidRPr="0067733A" w:rsidRDefault="0067733A" w:rsidP="0067733A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Rok osiągnięcia: 2026</w:t>
            </w:r>
          </w:p>
          <w:p w:rsidR="0067733A" w:rsidRPr="0067733A" w:rsidRDefault="0067733A" w:rsidP="0067733A">
            <w:pPr>
              <w:pStyle w:val="TableParagraph"/>
              <w:spacing w:line="276" w:lineRule="auto"/>
              <w:ind w:left="104" w:right="149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Wartość wskaźników produktu: 1 ha po- wierzchni przekształconej funkcjonalnie.</w:t>
            </w:r>
          </w:p>
          <w:p w:rsidR="0067733A" w:rsidRPr="0067733A" w:rsidRDefault="0067733A" w:rsidP="0067733A">
            <w:pPr>
              <w:pStyle w:val="TableParagraph"/>
              <w:spacing w:line="276" w:lineRule="auto"/>
              <w:ind w:left="104" w:right="24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Wartość wskaźników rezultatu: 30 osób korzystających zamieszkujących obszar rewitalizacji</w:t>
            </w:r>
          </w:p>
          <w:p w:rsidR="0067733A" w:rsidRPr="0067733A" w:rsidRDefault="0067733A" w:rsidP="0067733A">
            <w:pPr>
              <w:pStyle w:val="TableParagraph"/>
              <w:spacing w:line="276" w:lineRule="auto"/>
              <w:ind w:left="104" w:right="276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7733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Źródło: protokoły odbiorów, ankietyzacja</w:t>
            </w:r>
          </w:p>
        </w:tc>
      </w:tr>
    </w:tbl>
    <w:p w:rsidR="00CD4536" w:rsidRDefault="00CD4536"/>
    <w:sectPr w:rsidR="00CD4536" w:rsidSect="00DC3D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D5E"/>
    <w:rsid w:val="001D3564"/>
    <w:rsid w:val="002A24AA"/>
    <w:rsid w:val="00591817"/>
    <w:rsid w:val="006649BB"/>
    <w:rsid w:val="0067733A"/>
    <w:rsid w:val="007040E4"/>
    <w:rsid w:val="00763F62"/>
    <w:rsid w:val="00BE3FD9"/>
    <w:rsid w:val="00C03B81"/>
    <w:rsid w:val="00C23334"/>
    <w:rsid w:val="00CD4536"/>
    <w:rsid w:val="00DC3D5E"/>
    <w:rsid w:val="00DF651A"/>
    <w:rsid w:val="00E00C8C"/>
    <w:rsid w:val="00E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9F68"/>
  <w15:docId w15:val="{C2C2F4AA-4A76-43DD-AE38-6241EEA7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D5E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040E4"/>
    <w:pPr>
      <w:widowControl w:val="0"/>
      <w:autoSpaceDE w:val="0"/>
      <w:autoSpaceDN w:val="0"/>
      <w:spacing w:before="99" w:after="0" w:line="240" w:lineRule="auto"/>
      <w:ind w:left="3091"/>
      <w:outlineLvl w:val="0"/>
    </w:pPr>
    <w:rPr>
      <w:rFonts w:ascii="Cambria" w:eastAsia="Cambria" w:hAnsi="Cambria" w:cs="Cambria"/>
      <w:b/>
      <w:bCs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40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3D5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DF651A"/>
    <w:pPr>
      <w:widowControl w:val="0"/>
      <w:autoSpaceDE w:val="0"/>
      <w:autoSpaceDN w:val="0"/>
      <w:spacing w:after="0" w:line="240" w:lineRule="auto"/>
    </w:pPr>
    <w:rPr>
      <w:rFonts w:cs="Calibri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040E4"/>
    <w:rPr>
      <w:rFonts w:ascii="Cambria" w:eastAsia="Cambria" w:hAnsi="Cambria" w:cs="Cambria"/>
      <w:b/>
      <w:bCs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7040E4"/>
    <w:pPr>
      <w:widowControl w:val="0"/>
      <w:autoSpaceDE w:val="0"/>
      <w:autoSpaceDN w:val="0"/>
      <w:spacing w:after="0" w:line="240" w:lineRule="auto"/>
      <w:ind w:left="1059" w:hanging="361"/>
    </w:pPr>
    <w:rPr>
      <w:rFonts w:cs="Calibri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040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8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8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81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8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81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1068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Sadkowska</dc:creator>
  <cp:keywords/>
  <dc:description/>
  <cp:lastModifiedBy>Lidia Piotrowska</cp:lastModifiedBy>
  <cp:revision>9</cp:revision>
  <dcterms:created xsi:type="dcterms:W3CDTF">2021-03-19T12:16:00Z</dcterms:created>
  <dcterms:modified xsi:type="dcterms:W3CDTF">2021-05-27T13:35:00Z</dcterms:modified>
</cp:coreProperties>
</file>